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77D73" w14:textId="77777777" w:rsidR="009E38C4" w:rsidRDefault="006020AD">
      <w:pPr>
        <w:spacing w:after="67"/>
        <w:ind w:left="4853"/>
      </w:pPr>
      <w:r>
        <w:rPr>
          <w:sz w:val="32"/>
        </w:rPr>
        <w:t>Ayuntamiento de Valle Gran Rey</w:t>
      </w:r>
    </w:p>
    <w:p w14:paraId="1DE484EA" w14:textId="77777777" w:rsidR="009E38C4" w:rsidRDefault="006020AD">
      <w:pPr>
        <w:pBdr>
          <w:top w:val="single" w:sz="8" w:space="0" w:color="000000"/>
          <w:left w:val="single" w:sz="8" w:space="0" w:color="000000"/>
          <w:bottom w:val="single" w:sz="10" w:space="0" w:color="000000"/>
          <w:right w:val="single" w:sz="10" w:space="0" w:color="000000"/>
        </w:pBdr>
        <w:spacing w:after="5"/>
        <w:ind w:left="5870"/>
      </w:pPr>
      <w:r>
        <w:rPr>
          <w:sz w:val="24"/>
        </w:rPr>
        <w:t>PRESUPUESTO 2023</w:t>
      </w:r>
    </w:p>
    <w:tbl>
      <w:tblPr>
        <w:tblStyle w:val="TableGrid"/>
        <w:tblW w:w="3389" w:type="dxa"/>
        <w:tblInd w:w="5263" w:type="dxa"/>
        <w:tblCellMar>
          <w:top w:w="17" w:type="dxa"/>
          <w:left w:w="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3"/>
        <w:gridCol w:w="854"/>
        <w:gridCol w:w="228"/>
        <w:gridCol w:w="652"/>
        <w:gridCol w:w="987"/>
        <w:gridCol w:w="190"/>
        <w:gridCol w:w="307"/>
        <w:gridCol w:w="5119"/>
      </w:tblGrid>
      <w:tr w:rsidR="009E38C4" w14:paraId="47D375B8" w14:textId="77777777">
        <w:trPr>
          <w:gridBefore w:val="3"/>
          <w:gridAfter w:val="1"/>
          <w:wBefore w:w="5263" w:type="dxa"/>
          <w:wAfter w:w="6591" w:type="dxa"/>
          <w:trHeight w:val="406"/>
        </w:trPr>
        <w:tc>
          <w:tcPr>
            <w:tcW w:w="3389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CBBA35" w14:textId="77777777" w:rsidR="009E38C4" w:rsidRDefault="006020AD">
            <w:pPr>
              <w:spacing w:after="0"/>
              <w:ind w:left="9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DBAB8BB" wp14:editId="4F4D8A71">
                  <wp:simplePos x="0" y="0"/>
                  <wp:positionH relativeFrom="column">
                    <wp:posOffset>10668</wp:posOffset>
                  </wp:positionH>
                  <wp:positionV relativeFrom="paragraph">
                    <wp:posOffset>-21339</wp:posOffset>
                  </wp:positionV>
                  <wp:extent cx="414529" cy="253035"/>
                  <wp:effectExtent l="0" t="0" r="0" b="0"/>
                  <wp:wrapSquare wrapText="bothSides"/>
                  <wp:docPr id="4007" name="Picture 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Picture 40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9" cy="25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</w:rPr>
              <w:t>ESTADO DE GASTOS</w:t>
            </w:r>
          </w:p>
          <w:p w14:paraId="3CB35BBF" w14:textId="77777777" w:rsidR="009E38C4" w:rsidRDefault="006020AD">
            <w:pPr>
              <w:spacing w:after="0"/>
              <w:ind w:left="98"/>
              <w:jc w:val="center"/>
            </w:pPr>
            <w:r>
              <w:rPr>
                <w:sz w:val="16"/>
              </w:rPr>
              <w:t>RESUMEN POR CAPITULOS</w:t>
            </w:r>
          </w:p>
        </w:tc>
      </w:tr>
      <w:tr w:rsidR="009E38C4" w14:paraId="00346829" w14:textId="77777777">
        <w:tblPrEx>
          <w:tblCellMar>
            <w:top w:w="122" w:type="dxa"/>
            <w:left w:w="62" w:type="dxa"/>
            <w:right w:w="123" w:type="dxa"/>
          </w:tblCellMar>
        </w:tblPrEx>
        <w:trPr>
          <w:trHeight w:val="418"/>
        </w:trPr>
        <w:tc>
          <w:tcPr>
            <w:tcW w:w="36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7EAB0" w14:textId="77777777" w:rsidR="009E38C4" w:rsidRDefault="006020AD">
            <w:pPr>
              <w:spacing w:after="0"/>
              <w:ind w:left="82"/>
              <w:jc w:val="center"/>
            </w:pPr>
            <w:r>
              <w:rPr>
                <w:sz w:val="16"/>
              </w:rPr>
              <w:t>CAPITULOS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3296B" w14:textId="77777777" w:rsidR="009E38C4" w:rsidRDefault="006020AD">
            <w:pPr>
              <w:spacing w:after="0"/>
              <w:ind w:left="61"/>
            </w:pPr>
            <w:r>
              <w:rPr>
                <w:sz w:val="16"/>
              </w:rPr>
              <w:t>EJERCICIO 2023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8D2A6" w14:textId="77777777" w:rsidR="009E38C4" w:rsidRDefault="006020AD">
            <w:pPr>
              <w:spacing w:after="0"/>
              <w:ind w:left="56"/>
            </w:pPr>
            <w:r>
              <w:rPr>
                <w:sz w:val="16"/>
              </w:rPr>
              <w:t>EJERCICIO 2022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60FE9" w14:textId="77777777" w:rsidR="009E38C4" w:rsidRDefault="006020AD">
            <w:pPr>
              <w:spacing w:after="0"/>
              <w:ind w:left="41"/>
              <w:jc w:val="center"/>
            </w:pPr>
            <w:r>
              <w:rPr>
                <w:sz w:val="16"/>
              </w:rPr>
              <w:t>PORCENTAJE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FD1CD0" w14:textId="77777777" w:rsidR="009E38C4" w:rsidRDefault="009E38C4"/>
        </w:tc>
        <w:tc>
          <w:tcPr>
            <w:tcW w:w="6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70FC2" w14:textId="77777777" w:rsidR="009E38C4" w:rsidRDefault="006020AD">
            <w:pPr>
              <w:spacing w:after="0"/>
              <w:ind w:left="61"/>
              <w:jc w:val="center"/>
            </w:pPr>
            <w:r>
              <w:rPr>
                <w:sz w:val="16"/>
              </w:rPr>
              <w:t>GRAFICO COMPARATIVO</w:t>
            </w:r>
          </w:p>
        </w:tc>
      </w:tr>
      <w:tr w:rsidR="009E38C4" w14:paraId="06F736E7" w14:textId="77777777">
        <w:tblPrEx>
          <w:tblCellMar>
            <w:top w:w="122" w:type="dxa"/>
            <w:left w:w="62" w:type="dxa"/>
            <w:right w:w="123" w:type="dxa"/>
          </w:tblCellMar>
        </w:tblPrEx>
        <w:trPr>
          <w:trHeight w:val="4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A8D6" w14:textId="77777777" w:rsidR="009E38C4" w:rsidRDefault="009E38C4"/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5FF93" w14:textId="77777777" w:rsidR="009E38C4" w:rsidRDefault="006020AD">
            <w:pPr>
              <w:spacing w:after="0"/>
              <w:ind w:left="56"/>
              <w:jc w:val="center"/>
            </w:pPr>
            <w:r>
              <w:rPr>
                <w:sz w:val="16"/>
              </w:rPr>
              <w:t>EUROS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A6692" w14:textId="77777777" w:rsidR="009E38C4" w:rsidRDefault="006020AD">
            <w:pPr>
              <w:spacing w:after="0"/>
              <w:ind w:left="56"/>
              <w:jc w:val="center"/>
            </w:pPr>
            <w:r>
              <w:rPr>
                <w:sz w:val="16"/>
              </w:rPr>
              <w:t>EUROS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C369" w14:textId="77777777" w:rsidR="009E38C4" w:rsidRDefault="009E38C4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1E5AD9" w14:textId="77777777" w:rsidR="009E38C4" w:rsidRDefault="009E38C4"/>
        </w:tc>
        <w:tc>
          <w:tcPr>
            <w:tcW w:w="6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03085" w14:textId="77777777" w:rsidR="009E38C4" w:rsidRDefault="009E38C4">
            <w:pPr>
              <w:spacing w:after="0"/>
              <w:ind w:left="-9241" w:right="178"/>
            </w:pPr>
          </w:p>
          <w:tbl>
            <w:tblPr>
              <w:tblStyle w:val="TableGrid"/>
              <w:tblW w:w="6593" w:type="dxa"/>
              <w:tblInd w:w="61" w:type="dxa"/>
              <w:tblCellMar>
                <w:top w:w="0" w:type="dxa"/>
                <w:left w:w="134" w:type="dxa"/>
                <w:bottom w:w="10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93"/>
            </w:tblGrid>
            <w:tr w:rsidR="009E38C4" w14:paraId="502CAAF1" w14:textId="77777777">
              <w:trPr>
                <w:trHeight w:val="5199"/>
              </w:trPr>
              <w:tc>
                <w:tcPr>
                  <w:tcW w:w="6593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bottom"/>
                </w:tcPr>
                <w:p w14:paraId="41A21131" w14:textId="77777777" w:rsidR="009E38C4" w:rsidRDefault="006020AD">
                  <w:pPr>
                    <w:spacing w:after="41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6CC4E6D7" wp14:editId="58D8C57B">
                        <wp:extent cx="3989833" cy="2935816"/>
                        <wp:effectExtent l="0" t="0" r="0" b="0"/>
                        <wp:docPr id="6986" name="Picture 698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6" name="Picture 698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89833" cy="29358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7A6B75" w14:textId="77777777" w:rsidR="009E38C4" w:rsidRDefault="006020AD">
                  <w:pPr>
                    <w:tabs>
                      <w:tab w:val="center" w:pos="946"/>
                      <w:tab w:val="center" w:pos="1574"/>
                      <w:tab w:val="center" w:pos="2203"/>
                      <w:tab w:val="center" w:pos="2825"/>
                      <w:tab w:val="center" w:pos="3458"/>
                      <w:tab w:val="center" w:pos="4080"/>
                      <w:tab w:val="center" w:pos="4711"/>
                      <w:tab w:val="center" w:pos="5338"/>
                      <w:tab w:val="center" w:pos="5962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1</w:t>
                  </w:r>
                  <w:r>
                    <w:rPr>
                      <w:sz w:val="18"/>
                    </w:rPr>
                    <w:tab/>
                    <w:t>2</w:t>
                  </w:r>
                  <w:r>
                    <w:rPr>
                      <w:sz w:val="18"/>
                    </w:rPr>
                    <w:tab/>
                    <w:t>3</w:t>
                  </w:r>
                  <w:r>
                    <w:rPr>
                      <w:sz w:val="18"/>
                    </w:rPr>
                    <w:tab/>
                    <w:t>4</w:t>
                  </w:r>
                  <w:r>
                    <w:rPr>
                      <w:sz w:val="18"/>
                    </w:rPr>
                    <w:tab/>
                    <w:t>5</w:t>
                  </w:r>
                  <w:r>
                    <w:rPr>
                      <w:sz w:val="18"/>
                    </w:rPr>
                    <w:tab/>
                    <w:t>6</w:t>
                  </w:r>
                  <w:r>
                    <w:rPr>
                      <w:sz w:val="18"/>
                    </w:rPr>
                    <w:tab/>
                    <w:t>7</w:t>
                  </w:r>
                  <w:r>
                    <w:rPr>
                      <w:sz w:val="18"/>
                    </w:rPr>
                    <w:tab/>
                    <w:t>8</w:t>
                  </w:r>
                  <w:r>
                    <w:rPr>
                      <w:sz w:val="18"/>
                    </w:rPr>
                    <w:tab/>
                    <w:t>9</w:t>
                  </w:r>
                </w:p>
                <w:p w14:paraId="50791522" w14:textId="77777777" w:rsidR="009E38C4" w:rsidRDefault="006020AD">
                  <w:pPr>
                    <w:spacing w:after="0"/>
                    <w:ind w:left="559"/>
                    <w:jc w:val="center"/>
                  </w:pPr>
                  <w:r>
                    <w:rPr>
                      <w:sz w:val="20"/>
                    </w:rPr>
                    <w:t>Capitulos</w:t>
                  </w:r>
                </w:p>
              </w:tc>
            </w:tr>
          </w:tbl>
          <w:p w14:paraId="5CA6D2F0" w14:textId="77777777" w:rsidR="009E38C4" w:rsidRDefault="009E38C4"/>
        </w:tc>
      </w:tr>
      <w:tr w:rsidR="009E38C4" w14:paraId="6E77F4AC" w14:textId="77777777">
        <w:tblPrEx>
          <w:tblCellMar>
            <w:top w:w="122" w:type="dxa"/>
            <w:left w:w="62" w:type="dxa"/>
            <w:right w:w="123" w:type="dxa"/>
          </w:tblCellMar>
        </w:tblPrEx>
        <w:trPr>
          <w:trHeight w:val="6022"/>
        </w:trPr>
        <w:tc>
          <w:tcPr>
            <w:tcW w:w="7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1FD1B" w14:textId="77777777" w:rsidR="009E38C4" w:rsidRDefault="006020AD">
            <w:pPr>
              <w:numPr>
                <w:ilvl w:val="0"/>
                <w:numId w:val="1"/>
              </w:numPr>
              <w:spacing w:after="184"/>
              <w:ind w:hanging="226"/>
            </w:pPr>
            <w:r>
              <w:rPr>
                <w:sz w:val="18"/>
              </w:rPr>
              <w:lastRenderedPageBreak/>
              <w:t>OPERACIONES CORRIENTES</w:t>
            </w:r>
          </w:p>
          <w:p w14:paraId="4857CFB2" w14:textId="77777777" w:rsidR="009E38C4" w:rsidRDefault="006020AD">
            <w:pPr>
              <w:tabs>
                <w:tab w:val="center" w:pos="1438"/>
                <w:tab w:val="center" w:pos="4442"/>
                <w:tab w:val="center" w:pos="5837"/>
                <w:tab w:val="right" w:pos="7656"/>
              </w:tabs>
              <w:spacing w:after="228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1.- GASTOS DE PERSONAL.</w:t>
            </w:r>
            <w:r>
              <w:rPr>
                <w:sz w:val="16"/>
              </w:rPr>
              <w:tab/>
              <w:t>3.217.069,54</w:t>
            </w:r>
            <w:r>
              <w:rPr>
                <w:sz w:val="16"/>
              </w:rPr>
              <w:tab/>
              <w:t>3.138.604,43</w:t>
            </w:r>
            <w:r>
              <w:rPr>
                <w:sz w:val="16"/>
              </w:rPr>
              <w:tab/>
              <w:t>2,50 %</w:t>
            </w:r>
          </w:p>
          <w:p w14:paraId="6BC7C62A" w14:textId="77777777" w:rsidR="009E38C4" w:rsidRDefault="006020AD">
            <w:pPr>
              <w:tabs>
                <w:tab w:val="center" w:pos="1865"/>
                <w:tab w:val="center" w:pos="4440"/>
                <w:tab w:val="center" w:pos="5837"/>
                <w:tab w:val="right" w:pos="7656"/>
              </w:tabs>
              <w:spacing w:after="229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2.- GASTOS CORRIENTES EN BIENES Y</w:t>
            </w:r>
            <w:r>
              <w:rPr>
                <w:sz w:val="16"/>
              </w:rPr>
              <w:tab/>
              <w:t>2.884.527,64</w:t>
            </w:r>
            <w:r>
              <w:rPr>
                <w:sz w:val="16"/>
              </w:rPr>
              <w:tab/>
              <w:t>2.230.540,00</w:t>
            </w:r>
            <w:r>
              <w:rPr>
                <w:sz w:val="16"/>
              </w:rPr>
              <w:tab/>
              <w:t>29,32 %</w:t>
            </w:r>
          </w:p>
          <w:p w14:paraId="6A0A25AD" w14:textId="77777777" w:rsidR="009E38C4" w:rsidRDefault="006020AD">
            <w:pPr>
              <w:tabs>
                <w:tab w:val="center" w:pos="1399"/>
                <w:tab w:val="center" w:pos="4538"/>
                <w:tab w:val="center" w:pos="5938"/>
                <w:tab w:val="right" w:pos="7656"/>
              </w:tabs>
              <w:spacing w:after="224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3.- GASTOS FINANCIEROS</w:t>
            </w:r>
            <w:r>
              <w:rPr>
                <w:sz w:val="16"/>
              </w:rPr>
              <w:tab/>
              <w:t>29.000,00</w:t>
            </w:r>
            <w:r>
              <w:rPr>
                <w:sz w:val="16"/>
              </w:rPr>
              <w:tab/>
              <w:t>29.000,00</w:t>
            </w:r>
            <w:r>
              <w:rPr>
                <w:sz w:val="16"/>
              </w:rPr>
              <w:tab/>
              <w:t>0,00 %</w:t>
            </w:r>
          </w:p>
          <w:p w14:paraId="225457C2" w14:textId="77777777" w:rsidR="009E38C4" w:rsidRDefault="006020AD">
            <w:pPr>
              <w:tabs>
                <w:tab w:val="center" w:pos="1752"/>
                <w:tab w:val="center" w:pos="4500"/>
                <w:tab w:val="center" w:pos="5899"/>
                <w:tab w:val="right" w:pos="7656"/>
              </w:tabs>
              <w:spacing w:after="227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4.- TRANSFERENCIAS CORRIENTES</w:t>
            </w:r>
            <w:r>
              <w:rPr>
                <w:sz w:val="16"/>
              </w:rPr>
              <w:tab/>
              <w:t>410.000,00</w:t>
            </w:r>
            <w:r>
              <w:rPr>
                <w:sz w:val="16"/>
              </w:rPr>
              <w:tab/>
              <w:t>343.500,00</w:t>
            </w:r>
            <w:r>
              <w:rPr>
                <w:sz w:val="16"/>
              </w:rPr>
              <w:tab/>
              <w:t>19,36 %</w:t>
            </w:r>
          </w:p>
          <w:p w14:paraId="18B77543" w14:textId="77777777" w:rsidR="009E38C4" w:rsidRDefault="006020AD">
            <w:pPr>
              <w:tabs>
                <w:tab w:val="center" w:pos="1918"/>
                <w:tab w:val="center" w:pos="4718"/>
                <w:tab w:val="center" w:pos="6118"/>
              </w:tabs>
              <w:spacing w:after="247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5.- FONDO DE CONTINGENCIA Y OTROS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</w:t>
            </w:r>
          </w:p>
          <w:p w14:paraId="511A3F44" w14:textId="77777777" w:rsidR="009E38C4" w:rsidRDefault="006020AD">
            <w:pPr>
              <w:tabs>
                <w:tab w:val="center" w:pos="1690"/>
                <w:tab w:val="center" w:pos="4440"/>
                <w:tab w:val="center" w:pos="5837"/>
                <w:tab w:val="right" w:pos="7656"/>
              </w:tabs>
              <w:spacing w:after="22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TOTAL OPERACIONES CORRIENTES</w:t>
            </w:r>
            <w:r>
              <w:rPr>
                <w:sz w:val="16"/>
              </w:rPr>
              <w:tab/>
              <w:t>6.540.597,18</w:t>
            </w:r>
            <w:r>
              <w:rPr>
                <w:sz w:val="16"/>
              </w:rPr>
              <w:tab/>
              <w:t>5.741.644,43</w:t>
            </w:r>
            <w:r>
              <w:rPr>
                <w:sz w:val="16"/>
              </w:rPr>
              <w:tab/>
              <w:t>13,92 %</w:t>
            </w:r>
          </w:p>
          <w:p w14:paraId="76F9E8D2" w14:textId="77777777" w:rsidR="009E38C4" w:rsidRDefault="006020AD">
            <w:pPr>
              <w:numPr>
                <w:ilvl w:val="0"/>
                <w:numId w:val="1"/>
              </w:numPr>
              <w:spacing w:after="184"/>
              <w:ind w:hanging="226"/>
            </w:pPr>
            <w:r>
              <w:rPr>
                <w:sz w:val="18"/>
              </w:rPr>
              <w:t>OPERACIONES DE CAPITAL</w:t>
            </w:r>
          </w:p>
          <w:p w14:paraId="6C65A750" w14:textId="77777777" w:rsidR="009E38C4" w:rsidRDefault="006020AD">
            <w:pPr>
              <w:tabs>
                <w:tab w:val="center" w:pos="1392"/>
                <w:tab w:val="center" w:pos="4507"/>
                <w:tab w:val="center" w:pos="5899"/>
                <w:tab w:val="right" w:pos="7656"/>
              </w:tabs>
              <w:spacing w:after="227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6.- INVERSIONES REALES</w:t>
            </w:r>
            <w:r>
              <w:rPr>
                <w:sz w:val="16"/>
              </w:rPr>
              <w:tab/>
              <w:t>180.220,54</w:t>
            </w:r>
            <w:r>
              <w:rPr>
                <w:sz w:val="16"/>
              </w:rPr>
              <w:tab/>
              <w:t>639.829,96</w:t>
            </w:r>
            <w:r>
              <w:rPr>
                <w:sz w:val="16"/>
              </w:rPr>
              <w:tab/>
              <w:t>-71,83 %</w:t>
            </w:r>
          </w:p>
          <w:p w14:paraId="12D09EFA" w14:textId="77777777" w:rsidR="009E38C4" w:rsidRDefault="006020AD">
            <w:pPr>
              <w:tabs>
                <w:tab w:val="center" w:pos="1721"/>
                <w:tab w:val="center" w:pos="4500"/>
                <w:tab w:val="center" w:pos="5899"/>
                <w:tab w:val="right" w:pos="7656"/>
              </w:tabs>
              <w:spacing w:after="223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7.- TRANSFERENCIAS DE CAPITAL</w:t>
            </w:r>
            <w:r>
              <w:rPr>
                <w:sz w:val="16"/>
              </w:rPr>
              <w:tab/>
              <w:t>274.056,30</w:t>
            </w:r>
            <w:r>
              <w:rPr>
                <w:sz w:val="16"/>
              </w:rPr>
              <w:tab/>
              <w:t>286.157,50</w:t>
            </w:r>
            <w:r>
              <w:rPr>
                <w:sz w:val="16"/>
              </w:rPr>
              <w:tab/>
              <w:t>-4,23 %</w:t>
            </w:r>
          </w:p>
          <w:p w14:paraId="686F9A7C" w14:textId="77777777" w:rsidR="009E38C4" w:rsidRDefault="006020AD">
            <w:pPr>
              <w:tabs>
                <w:tab w:val="center" w:pos="1428"/>
                <w:tab w:val="center" w:pos="4718"/>
                <w:tab w:val="center" w:pos="6118"/>
              </w:tabs>
              <w:spacing w:after="223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8.- ACTIVOS FINANCIEROS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</w:t>
            </w:r>
          </w:p>
          <w:p w14:paraId="1C8673B2" w14:textId="77777777" w:rsidR="009E38C4" w:rsidRDefault="006020AD">
            <w:pPr>
              <w:tabs>
                <w:tab w:val="center" w:pos="1411"/>
                <w:tab w:val="center" w:pos="4718"/>
                <w:tab w:val="center" w:pos="6118"/>
              </w:tabs>
              <w:spacing w:after="246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9.- PASIVOS FINANCIEROS</w:t>
            </w:r>
            <w:r>
              <w:rPr>
                <w:sz w:val="16"/>
              </w:rPr>
              <w:tab/>
              <w:t>0,00</w:t>
            </w:r>
            <w:r>
              <w:rPr>
                <w:sz w:val="16"/>
              </w:rPr>
              <w:tab/>
              <w:t>0,00</w:t>
            </w:r>
          </w:p>
          <w:p w14:paraId="6D1135AC" w14:textId="77777777" w:rsidR="009E38C4" w:rsidRDefault="006020AD">
            <w:pPr>
              <w:tabs>
                <w:tab w:val="center" w:pos="1656"/>
                <w:tab w:val="center" w:pos="4500"/>
                <w:tab w:val="center" w:pos="5899"/>
                <w:tab w:val="right" w:pos="7656"/>
              </w:tabs>
              <w:spacing w:after="441"/>
            </w:pPr>
            <w:r>
              <w:rPr>
                <w:sz w:val="16"/>
              </w:rPr>
              <w:lastRenderedPageBreak/>
              <w:tab/>
            </w:r>
            <w:r>
              <w:rPr>
                <w:sz w:val="16"/>
              </w:rPr>
              <w:t>TOTAL OPERACIONES DE CAPITAL</w:t>
            </w:r>
            <w:r>
              <w:rPr>
                <w:sz w:val="16"/>
              </w:rPr>
              <w:tab/>
              <w:t>454.276,84</w:t>
            </w:r>
            <w:r>
              <w:rPr>
                <w:sz w:val="16"/>
              </w:rPr>
              <w:tab/>
              <w:t>925.987,46</w:t>
            </w:r>
            <w:r>
              <w:rPr>
                <w:sz w:val="16"/>
              </w:rPr>
              <w:tab/>
              <w:t>-50,94 %</w:t>
            </w:r>
          </w:p>
          <w:p w14:paraId="484508A9" w14:textId="77777777" w:rsidR="009E38C4" w:rsidRDefault="006020AD">
            <w:pPr>
              <w:tabs>
                <w:tab w:val="center" w:pos="2496"/>
                <w:tab w:val="center" w:pos="4440"/>
                <w:tab w:val="center" w:pos="5839"/>
                <w:tab w:val="right" w:pos="7656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TOTALES:</w:t>
            </w:r>
            <w:r>
              <w:rPr>
                <w:sz w:val="16"/>
              </w:rPr>
              <w:tab/>
              <w:t>6.994.874,02</w:t>
            </w:r>
            <w:r>
              <w:rPr>
                <w:sz w:val="16"/>
              </w:rPr>
              <w:tab/>
              <w:t>6.667.631,89</w:t>
            </w:r>
            <w:r>
              <w:rPr>
                <w:sz w:val="16"/>
              </w:rPr>
              <w:tab/>
              <w:t>4,91 %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B6A1AEE" w14:textId="77777777" w:rsidR="009E38C4" w:rsidRDefault="009E38C4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7E6A4" w14:textId="77777777" w:rsidR="009E38C4" w:rsidRDefault="009E38C4"/>
        </w:tc>
      </w:tr>
    </w:tbl>
    <w:p w14:paraId="0AF25530" w14:textId="77777777" w:rsidR="009E38C4" w:rsidRDefault="006020AD">
      <w:pPr>
        <w:spacing w:after="0"/>
        <w:jc w:val="right"/>
      </w:pPr>
      <w:r>
        <w:rPr>
          <w:sz w:val="18"/>
        </w:rPr>
        <w:lastRenderedPageBreak/>
        <w:t>0231</w:t>
      </w:r>
    </w:p>
    <w:sectPr w:rsidR="009E38C4">
      <w:pgSz w:w="16838" w:h="11906" w:orient="landscape"/>
      <w:pgMar w:top="1440" w:right="8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05255"/>
    <w:multiLevelType w:val="hybridMultilevel"/>
    <w:tmpl w:val="B2668536"/>
    <w:lvl w:ilvl="0" w:tplc="C99E5B30">
      <w:start w:val="1"/>
      <w:numFmt w:val="upperLetter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68198A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52D11A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A958A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E09AB2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CE986C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A819B2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262B84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BCF1D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454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C4"/>
    <w:rsid w:val="006020AD"/>
    <w:rsid w:val="00761B6C"/>
    <w:rsid w:val="009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0E9"/>
  <w15:docId w15:val="{2ED5A04C-9183-4CD1-833C-DB4DDD28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tmp40B6.tmp.pdf</dc:title>
  <dc:subject/>
  <dc:creator>Roberto Luis Riera Briceño</dc:creator>
  <cp:keywords/>
  <cp:lastModifiedBy>Roberto Luis Riera Briceño</cp:lastModifiedBy>
  <cp:revision>2</cp:revision>
  <dcterms:created xsi:type="dcterms:W3CDTF">2024-11-11T13:55:00Z</dcterms:created>
  <dcterms:modified xsi:type="dcterms:W3CDTF">2024-11-11T13:55:00Z</dcterms:modified>
</cp:coreProperties>
</file>